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545AC0">
        <w:rPr>
          <w:rFonts w:ascii="Verdana" w:hAnsi="Verdana" w:cs="Arial"/>
        </w:rPr>
        <w:t>174</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45AC0">
        <w:rPr>
          <w:rFonts w:ascii="Verdana" w:hAnsi="Verdana"/>
        </w:rPr>
        <w:t>83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12972">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545AC0">
        <w:rPr>
          <w:rFonts w:ascii="Verdana" w:hAnsi="Verdana"/>
        </w:rPr>
        <w:t>hinde yapılan tespitte 67 DY 144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45AC0">
        <w:rPr>
          <w:rFonts w:ascii="Verdana" w:hAnsi="Verdana"/>
        </w:rPr>
        <w:t xml:space="preserve"> gösteren 67 DY 144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F6899"/>
    <w:rsid w:val="002F7DBA"/>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33646"/>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E193B"/>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2972"/>
    <w:rsid w:val="009178BC"/>
    <w:rsid w:val="0092362B"/>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01D6"/>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67CD1"/>
    <w:rsid w:val="00D73F48"/>
    <w:rsid w:val="00D7514B"/>
    <w:rsid w:val="00D80685"/>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E8F"/>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79599-9A67-421D-9908-0215CDCB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2017-06-02T07:25:00Z</dcterms:created>
  <dcterms:modified xsi:type="dcterms:W3CDTF">2017-06-16T12:20:00Z</dcterms:modified>
</cp:coreProperties>
</file>